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rFonts w:ascii="標楷體-繁" w:cs="標楷體-繁" w:eastAsia="標楷體-繁" w:hAnsi="標楷體-繁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5415"/>
        <w:gridCol w:w="2233"/>
        <w:tblGridChange w:id="0">
          <w:tblGrid>
            <w:gridCol w:w="1980"/>
            <w:gridCol w:w="5415"/>
            <w:gridCol w:w="2233"/>
          </w:tblGrid>
        </w:tblGridChange>
      </w:tblGrid>
      <w:tr>
        <w:trPr>
          <w:cantSplit w:val="0"/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02">
            <w:pPr>
              <w:jc w:val="center"/>
              <w:rPr>
                <w:rFonts w:ascii="標楷體-繁" w:cs="標楷體-繁" w:eastAsia="標楷體-繁" w:hAnsi="標楷體-繁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b w:val="1"/>
                <w:sz w:val="32"/>
                <w:szCs w:val="32"/>
                <w:rtl w:val="0"/>
              </w:rPr>
              <w:t xml:space="preserve">112學年度第一學期台大慈幼山服冬令營教案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家別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6">
            <w:pPr>
              <w:rPr>
                <w:rFonts w:ascii="標楷體-繁" w:cs="標楷體-繁" w:eastAsia="標楷體-繁" w:hAnsi="標楷體-繁"/>
                <w:sz w:val="26"/>
                <w:szCs w:val="26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□加拿 </w:t>
            </w: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■</w:t>
            </w: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新武 □霧鹿 □利稻 □電光 □初來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8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設計者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劉矜伶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上課日期與時間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C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1/22（一）10:30-11:10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課程類別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文健站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1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課程名稱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2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生牙規劃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課程目標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5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使長輩理解牙齒健康的重要性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5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讓長輩獲取如何使牙齒健康的資訊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課程大綱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9">
            <w:pPr>
              <w:numPr>
                <w:ilvl w:val="0"/>
                <w:numId w:val="6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藉動畫理解蛀牙如何產生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6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說明讓牙齒健康的方法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6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詳細講解刷牙及牙線使用方式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6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以紙模型實際操演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適用上課年級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F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50歲以上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適用上課人數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2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20人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課程所需時間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40分鐘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課程所需人力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教師1位+隊輔6位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課程所需場地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B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文健站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D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課程所需器材</w:t>
            </w:r>
          </w:p>
        </w:tc>
        <w:tc>
          <w:tcPr>
            <w:gridSpan w:val="2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投影片、牙刷、牙線、牙齒紙模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標楷體-繁" w:cs="標楷體-繁" w:eastAsia="標楷體-繁" w:hAnsi="標楷體-繁"/>
                <w:b w:val="1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b w:val="1"/>
                <w:rtl w:val="0"/>
              </w:rPr>
              <w:t xml:space="preserve">流程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1">
            <w:pPr>
              <w:jc w:val="center"/>
              <w:rPr>
                <w:rFonts w:ascii="標楷體-繁" w:cs="標楷體-繁" w:eastAsia="標楷體-繁" w:hAnsi="標楷體-繁"/>
                <w:b w:val="1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b w:val="1"/>
                <w:rtl w:val="0"/>
              </w:rPr>
              <w:t xml:space="preserve">講解綱要與進行方式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標楷體-繁" w:cs="標楷體-繁" w:eastAsia="標楷體-繁" w:hAnsi="標楷體-繁"/>
                <w:b w:val="1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b w:val="1"/>
                <w:rtl w:val="0"/>
              </w:rPr>
              <w:t xml:space="preserve">教具種類與數量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33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第1-13分鐘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dotted"/>
            </w:tcBorders>
          </w:tcPr>
          <w:p w:rsidR="00000000" w:rsidDel="00000000" w:rsidP="00000000" w:rsidRDefault="00000000" w:rsidRPr="00000000" w14:paraId="00000034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開場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7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寒暄、跳操</w:t>
            </w: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vertAlign w:val="subscript"/>
                <w:rtl w:val="0"/>
              </w:rPr>
              <w:t xml:space="preserve">註一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7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閒聊帶到課程主題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dotted"/>
            </w:tcBorders>
          </w:tcPr>
          <w:p w:rsidR="00000000" w:rsidDel="00000000" w:rsidP="00000000" w:rsidRDefault="00000000" w:rsidRPr="00000000" w14:paraId="00000037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38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第14-15分鐘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39">
            <w:pPr>
              <w:spacing w:line="276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蛀牙成因+方法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8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播動畫</w:t>
            </w: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vertAlign w:val="subscript"/>
                <w:rtl w:val="0"/>
              </w:rPr>
              <w:t xml:space="preserve">註二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3B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3C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第16-17分鐘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3D">
            <w:pPr>
              <w:spacing w:line="276" w:lineRule="auto"/>
              <w:rPr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複習蛀牙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1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蛀牙四成因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宿主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細菌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食物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時間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1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易蛀牙部位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咬合面上的溝紋和縫隙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牙齒鄰接面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1"/>
                <w:numId w:val="1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牙齒與牙齦交接處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47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48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第18-21分鐘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49">
            <w:pPr>
              <w:spacing w:line="276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牙周病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line="276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76" w:lineRule="auto"/>
              <w:rPr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成因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如果牙齒沒徹底清潔，牙齦邊緣及牙齒鄰面就長期積聚牙菌膜。牙菌膜內的細菌會分泌毒素刺激牙齦，引致牙齦發炎。牙菌膜亦會被唾液（口水）鈣化，形成牙結石。由於牙結石的表面十分粗糙，因此導致更多牙菌膜積聚，使牙齦持續發炎，甚至有機會惡化成嚴重的牙周病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05175" cy="25400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line="276" w:lineRule="auto"/>
              <w:jc w:val="center"/>
              <w:rPr>
                <w:sz w:val="22"/>
                <w:szCs w:val="22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u w:val="single"/>
                <w:rtl w:val="0"/>
              </w:rPr>
              <w:t xml:space="preserve">輕度牙周病示意圖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發炎的情況若持續惡化，導致原本緊附於牙根表面的牙齦與牙根分離，形成一個空間，稱為「牙周袋」。這空間更易讓食物殘渣、牙菌膜和牙結石堆積，使牙周組織持續受破壞，引致牙周炎。牙齦邊緣可能有膿液滲出，甚至長出牙瘡，牙齦和牙槽骨亦會慢慢萎縮，以致部分牙根外露，增加患牙根蛀壞的機會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05175" cy="2451100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line="276" w:lineRule="auto"/>
              <w:jc w:val="center"/>
              <w:rPr>
                <w:sz w:val="22"/>
                <w:szCs w:val="22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u w:val="single"/>
                <w:rtl w:val="0"/>
              </w:rPr>
              <w:t xml:space="preserve">中度牙周病示意圖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如果牙周炎繼續惡化，牙周組織包括牙齦和牙槽骨會受到嚴重的破壞，以致牙槽骨萎縮，牙齒因而失去支撐，變得鬆動和出現移位，最後甚至脫落。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05175" cy="2476500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line="276" w:lineRule="auto"/>
              <w:jc w:val="center"/>
              <w:rPr>
                <w:sz w:val="22"/>
                <w:szCs w:val="22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u w:val="single"/>
                <w:rtl w:val="0"/>
              </w:rPr>
              <w:t xml:space="preserve">嚴重牙周病示意圖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若進行到這裡還不到10：50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spacing w:line="276" w:lineRule="auto"/>
              <w:rPr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補充）依序介紹不同程度的牙周病症狀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numPr>
                <w:ilvl w:val="0"/>
                <w:numId w:val="3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牙齦邊緣紅腫。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刷牙時牙齦容易出血。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可能有牙石積聚。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牙齒或牙齦可能疼痛。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可能有口臭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76400" cy="1114425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114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3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中度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牙齦邊緣嚴重紅腫。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刷牙時經常出血。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9"/>
              </w:numPr>
              <w:spacing w:line="276" w:lineRule="auto"/>
              <w:ind w:left="1440" w:hanging="360"/>
              <w:rPr>
                <w:shd w:fill="ffe599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shd w:fill="ffe599" w:val="clear"/>
                <w:rtl w:val="0"/>
              </w:rPr>
              <w:t xml:space="preserve">牙齦萎縮，部分牙根外露，使牙齒看似長了。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9"/>
              </w:numPr>
              <w:spacing w:line="276" w:lineRule="auto"/>
              <w:ind w:left="1440" w:hanging="360"/>
              <w:rPr>
                <w:shd w:fill="ffe599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shd w:fill="ffe599" w:val="clear"/>
                <w:rtl w:val="0"/>
              </w:rPr>
              <w:t xml:space="preserve">牙周袋出現（牙周組織發炎使牙周膜受破壞，導致牙周組織和牙根分離，形成牙周袋。）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牙石積聚。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可能有口臭。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牙齒或牙齦可能疼痛。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76400" cy="1114425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114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1143000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3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嚴重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牙齦邊緣嚴重紅腫。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刷牙時經常出血。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牙周組織萎縮加劇，牙齒看似愈來愈長。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9"/>
              </w:numPr>
              <w:spacing w:line="276" w:lineRule="auto"/>
              <w:ind w:left="1440" w:hanging="360"/>
              <w:rPr>
                <w:shd w:fill="f9cb9c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shd w:fill="f9cb9c" w:val="clear"/>
                <w:rtl w:val="0"/>
              </w:rPr>
              <w:t xml:space="preserve">牙周袋出現，牙齦邊緣可能有膿液滲出，甚至有牙瘡。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牙石積聚。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有口臭。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9"/>
              </w:numPr>
              <w:spacing w:line="276" w:lineRule="auto"/>
              <w:ind w:left="144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牙齒或牙齦可能疼痛。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9"/>
              </w:numPr>
              <w:spacing w:line="276" w:lineRule="auto"/>
              <w:ind w:left="1440" w:hanging="360"/>
              <w:rPr>
                <w:shd w:fill="f9cb9c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shd w:fill="f9cb9c" w:val="clear"/>
                <w:rtl w:val="0"/>
              </w:rPr>
              <w:t xml:space="preserve">牙齒變鬆或移位。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9"/>
              </w:numPr>
              <w:spacing w:line="276" w:lineRule="auto"/>
              <w:ind w:left="1440" w:hanging="360"/>
              <w:rPr>
                <w:shd w:fill="f9cb9c" w:val="clear"/>
              </w:rPr>
            </w:pPr>
            <w:r w:rsidDel="00000000" w:rsidR="00000000" w:rsidRPr="00000000">
              <w:rPr>
                <w:rFonts w:ascii="Gungsuh" w:cs="Gungsuh" w:eastAsia="Gungsuh" w:hAnsi="Gungsuh"/>
                <w:shd w:fill="f9cb9c" w:val="clear"/>
                <w:rtl w:val="0"/>
              </w:rPr>
              <w:t xml:space="preserve">牙齒甚至脫落。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line="276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76400" cy="1114425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114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line="276" w:lineRule="auto"/>
              <w:rPr>
                <w:rFonts w:ascii="標楷體-繁" w:cs="標楷體-繁" w:eastAsia="標楷體-繁" w:hAnsi="標楷體-繁"/>
                <w:u w:val="single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14500" cy="1143000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77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78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第22分鐘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79">
            <w:pPr>
              <w:spacing w:line="276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預防方法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均衡飲食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避免過度酸性的飲食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確實清潔口腔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定期看牙醫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4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使用含氟牙膏、漱口水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7F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80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第23-27分鐘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81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詳細刷牙、牙線使用方法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numPr>
                <w:ilvl w:val="0"/>
                <w:numId w:val="2"/>
              </w:numPr>
              <w:spacing w:line="276" w:lineRule="auto"/>
              <w:ind w:left="720" w:hanging="360"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動畫</w:t>
            </w:r>
            <w:r w:rsidDel="00000000" w:rsidR="00000000" w:rsidRPr="00000000">
              <w:rPr>
                <w:rFonts w:ascii="Gungsuh" w:cs="Gungsuh" w:eastAsia="Gungsuh" w:hAnsi="Gungsuh"/>
                <w:sz w:val="22"/>
                <w:szCs w:val="22"/>
                <w:vertAlign w:val="subscript"/>
                <w:rtl w:val="0"/>
              </w:rPr>
              <w:t xml:space="preserve">註三、註四</w:t>
            </w: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搭配紙模演示</w:t>
            </w:r>
          </w:p>
          <w:p w:rsidR="00000000" w:rsidDel="00000000" w:rsidP="00000000" w:rsidRDefault="00000000" w:rsidRPr="00000000" w14:paraId="00000083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75147" cy="1798002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147" cy="17980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63181" cy="1790519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81" cy="17905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81677" cy="1802086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77" cy="18020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900174" cy="1813653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174" cy="1813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75147" cy="1798002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147" cy="17980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55946" cy="1788477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946" cy="17884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56548" cy="1785342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548" cy="17853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line="276" w:lineRule="auto"/>
              <w:ind w:left="720" w:firstLine="0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</w:rPr>
              <w:drawing>
                <wp:inline distB="114300" distT="114300" distL="114300" distR="114300">
                  <wp:extent cx="2839117" cy="1497286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117" cy="14972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8B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投影片、牙刷、牙線、牙齒紙模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8C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第28-35分鐘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8D">
            <w:pPr>
              <w:spacing w:line="276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模型操演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line="276" w:lineRule="auto"/>
              <w:rPr>
                <w:rFonts w:ascii="標楷體-繁" w:cs="標楷體-繁" w:eastAsia="標楷體-繁" w:hAnsi="標楷體-繁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　隊輔請各桌長輩輪流示範如何刷牙、使用牙線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8F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牙刷、牙線、牙齒紙模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90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第36-40分鐘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91">
            <w:pPr>
              <w:spacing w:line="276" w:lineRule="auto"/>
              <w:rPr>
                <w:rFonts w:ascii="Gungsuh" w:cs="Gungsuh" w:eastAsia="Gungsuh" w:hAnsi="Gungsuh"/>
                <w:b w:val="1"/>
                <w:u w:val="single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總結+場復</w:t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92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93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備用影片與活動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dotted"/>
              <w:bottom w:color="000000" w:space="0" w:sz="4" w:val="dotted"/>
            </w:tcBorders>
            <w:vAlign w:val="center"/>
          </w:tcPr>
          <w:p w:rsidR="00000000" w:rsidDel="00000000" w:rsidP="00000000" w:rsidRDefault="00000000" w:rsidRPr="00000000" w14:paraId="00000096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第41分鐘後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97">
            <w:pPr>
              <w:spacing w:line="276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b w:val="1"/>
                <w:u w:val="single"/>
                <w:rtl w:val="0"/>
              </w:rPr>
              <w:t xml:space="preserve">牙齒狀況連連看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　以圖片讓長輩連線到相應的牙齒狀況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bottom w:color="000000" w:space="0" w:sz="4" w:val="dotted"/>
            </w:tcBorders>
          </w:tcPr>
          <w:p w:rsidR="00000000" w:rsidDel="00000000" w:rsidP="00000000" w:rsidRDefault="00000000" w:rsidRPr="00000000" w14:paraId="00000099">
            <w:pPr>
              <w:spacing w:line="276" w:lineRule="auto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投影片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rPr>
          <w:rFonts w:ascii="標楷體-繁" w:cs="標楷體-繁" w:eastAsia="標楷體-繁" w:hAnsi="標楷體-繁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7"/>
        <w:gridCol w:w="2407"/>
        <w:gridCol w:w="2407"/>
        <w:gridCol w:w="2407"/>
        <w:tblGridChange w:id="0">
          <w:tblGrid>
            <w:gridCol w:w="2407"/>
            <w:gridCol w:w="2407"/>
            <w:gridCol w:w="2407"/>
            <w:gridCol w:w="2407"/>
          </w:tblGrid>
        </w:tblGridChange>
      </w:tblGrid>
      <w:tr>
        <w:trPr>
          <w:cantSplit w:val="0"/>
          <w:tblHeader w:val="0"/>
        </w:trPr>
        <w:tc>
          <w:tcPr>
            <w:gridSpan w:val="4"/>
            <w:shd w:fill="d9d9d9" w:val="clear"/>
            <w:vAlign w:val="center"/>
          </w:tcPr>
          <w:p w:rsidR="00000000" w:rsidDel="00000000" w:rsidP="00000000" w:rsidRDefault="00000000" w:rsidRPr="00000000" w14:paraId="0000009B">
            <w:pPr>
              <w:jc w:val="center"/>
              <w:rPr>
                <w:rFonts w:ascii="標楷體-繁" w:cs="標楷體-繁" w:eastAsia="標楷體-繁" w:hAnsi="標楷體-繁"/>
                <w:b w:val="1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b w:val="1"/>
                <w:rtl w:val="0"/>
              </w:rPr>
              <w:t xml:space="preserve">經費預算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F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項目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0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單價（元）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1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數量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2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金額（元）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牙刷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4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0（家內徵求）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5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4支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6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7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8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129</w:t>
              <w:br w:type="textWrapping"/>
              <w:t xml:space="preserve">（家內徵求多捲，期望數量18，不足時將牙線分段）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9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1捲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tl w:val="0"/>
              </w:rPr>
              <w:t xml:space="preserve">129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B">
            <w:pPr>
              <w:spacing w:line="276" w:lineRule="auto"/>
              <w:jc w:val="center"/>
              <w:rPr>
                <w:rFonts w:ascii="Gungsuh" w:cs="Gungsuh" w:eastAsia="Gungsuh" w:hAnsi="Gungsuh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牙齒紙模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C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D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4個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E">
            <w:pPr>
              <w:spacing w:line="276" w:lineRule="auto"/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tl w:val="0"/>
              </w:rPr>
              <w:t xml:space="preserve">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AF">
            <w:pPr>
              <w:jc w:val="center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總計</w:t>
            </w:r>
          </w:p>
        </w:tc>
        <w:tc>
          <w:tcPr/>
          <w:p w:rsidR="00000000" w:rsidDel="00000000" w:rsidP="00000000" w:rsidRDefault="00000000" w:rsidRPr="00000000" w14:paraId="000000B2">
            <w:pPr>
              <w:jc w:val="right"/>
              <w:rPr>
                <w:rFonts w:ascii="標楷體-繁" w:cs="標楷體-繁" w:eastAsia="標楷體-繁" w:hAnsi="標楷體-繁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169元</w:t>
            </w:r>
            <w:r w:rsidDel="00000000" w:rsidR="00000000" w:rsidRPr="00000000">
              <w:rPr>
                <w:rFonts w:ascii="標楷體-繁" w:cs="標楷體-繁" w:eastAsia="標楷體-繁" w:hAnsi="標楷體-繁"/>
                <w:rtl w:val="0"/>
              </w:rPr>
              <w:t xml:space="preserve">元</w:t>
            </w:r>
          </w:p>
        </w:tc>
      </w:tr>
    </w:tbl>
    <w:p w:rsidR="00000000" w:rsidDel="00000000" w:rsidP="00000000" w:rsidRDefault="00000000" w:rsidRPr="00000000" w14:paraId="000000B3">
      <w:pPr>
        <w:rPr>
          <w:rFonts w:ascii="標楷體-繁" w:cs="標楷體-繁" w:eastAsia="標楷體-繁" w:hAnsi="標楷體-繁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標楷體-繁" w:cs="標楷體-繁" w:eastAsia="標楷體-繁" w:hAnsi="標楷體-繁"/>
          <w:b w:val="1"/>
          <w:shd w:fill="d9d9d9" w:val="clear"/>
        </w:rPr>
      </w:pPr>
      <w:r w:rsidDel="00000000" w:rsidR="00000000" w:rsidRPr="00000000">
        <w:rPr>
          <w:rFonts w:ascii="標楷體-繁" w:cs="標楷體-繁" w:eastAsia="標楷體-繁" w:hAnsi="標楷體-繁"/>
          <w:b w:val="1"/>
          <w:shd w:fill="d9d9d9" w:val="clear"/>
          <w:rtl w:val="0"/>
        </w:rPr>
        <w:t xml:space="preserve">附錄</w:t>
      </w:r>
    </w:p>
    <w:p w:rsidR="00000000" w:rsidDel="00000000" w:rsidP="00000000" w:rsidRDefault="00000000" w:rsidRPr="00000000" w14:paraId="000000B5">
      <w:pPr>
        <w:rPr>
          <w:rFonts w:ascii="標楷體-繁" w:cs="標楷體-繁" w:eastAsia="標楷體-繁" w:hAnsi="標楷體-繁"/>
        </w:rPr>
      </w:pPr>
      <w:r w:rsidDel="00000000" w:rsidR="00000000" w:rsidRPr="00000000">
        <w:rPr>
          <w:rFonts w:ascii="標楷體-繁" w:cs="標楷體-繁" w:eastAsia="標楷體-繁" w:hAnsi="標楷體-繁"/>
          <w:rtl w:val="0"/>
        </w:rPr>
        <w:t xml:space="preserve">（教學內容呈現，如：課程內容參考資料、課程講解例子、問答題目＆答案、遊戲規則、手作詳細流程＆圖片、影片連結、跑關表、小朋友分組名單、晨讀文本⋯⋯等）</w:t>
      </w:r>
    </w:p>
    <w:p w:rsidR="00000000" w:rsidDel="00000000" w:rsidP="00000000" w:rsidRDefault="00000000" w:rsidRPr="00000000" w14:paraId="000000B6">
      <w:pPr>
        <w:rPr>
          <w:rFonts w:ascii="標楷體-繁" w:cs="標楷體-繁" w:eastAsia="標楷體-繁" w:hAnsi="標楷體-繁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rFonts w:ascii="Gungsuh" w:cs="Gungsuh" w:eastAsia="Gungsuh" w:hAnsi="Gungsuh"/>
          <w:u w:val="single"/>
        </w:rPr>
      </w:pPr>
      <w:r w:rsidDel="00000000" w:rsidR="00000000" w:rsidRPr="00000000">
        <w:rPr>
          <w:rFonts w:ascii="Gungsuh" w:cs="Gungsuh" w:eastAsia="Gungsuh" w:hAnsi="Gungsuh"/>
          <w:u w:val="single"/>
          <w:rtl w:val="0"/>
        </w:rPr>
        <w:t xml:space="preserve">影片</w:t>
      </w:r>
    </w:p>
    <w:p w:rsidR="00000000" w:rsidDel="00000000" w:rsidP="00000000" w:rsidRDefault="00000000" w:rsidRPr="00000000" w14:paraId="000000B8">
      <w:pPr>
        <w:spacing w:line="276" w:lineRule="auto"/>
        <w:rPr>
          <w:rFonts w:ascii="Gungsuh" w:cs="Gungsuh" w:eastAsia="Gungsuh" w:hAnsi="Gungsuh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1"/>
        <w:spacing w:line="276" w:lineRule="auto"/>
        <w:rPr/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註一）</w:t>
          </w:r>
        </w:sdtContent>
      </w:sdt>
    </w:p>
    <w:p w:rsidR="00000000" w:rsidDel="00000000" w:rsidP="00000000" w:rsidRDefault="00000000" w:rsidRPr="00000000" w14:paraId="000000BA">
      <w:pPr>
        <w:widowControl w:val="1"/>
        <w:spacing w:line="276" w:lineRule="auto"/>
        <w:rPr/>
      </w:pPr>
      <w:hyperlink r:id="rId23">
        <w:r w:rsidDel="00000000" w:rsidR="00000000" w:rsidRPr="00000000">
          <w:rPr>
            <w:color w:val="0000ee"/>
            <w:u w:val="single"/>
            <w:rtl w:val="0"/>
          </w:rPr>
          <w:t xml:space="preserve">銀髮健康操之「那魯灣舞曲」(彰化老人養護中心)</w:t>
        </w:r>
      </w:hyperlink>
      <w:r w:rsidDel="00000000" w:rsidR="00000000" w:rsidRPr="00000000">
        <w:rPr>
          <w:rtl w:val="0"/>
        </w:rPr>
        <w:t xml:space="preserve"> 5:04</w:t>
      </w:r>
    </w:p>
    <w:p w:rsidR="00000000" w:rsidDel="00000000" w:rsidP="00000000" w:rsidRDefault="00000000" w:rsidRPr="00000000" w14:paraId="000000BB">
      <w:pPr>
        <w:widowControl w:val="1"/>
        <w:spacing w:line="276" w:lineRule="auto"/>
        <w:rPr/>
      </w:pPr>
      <w:hyperlink r:id="rId2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2016年弘道全國活力銀髮健康操坐姿組季軍 傳愛祖孫隊</w:t>
        </w:r>
      </w:hyperlink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備用</w:t>
          </w:r>
        </w:sdtContent>
      </w:sdt>
    </w:p>
    <w:p w:rsidR="00000000" w:rsidDel="00000000" w:rsidP="00000000" w:rsidRDefault="00000000" w:rsidRPr="00000000" w14:paraId="000000BC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1"/>
        <w:spacing w:line="276" w:lineRule="auto"/>
        <w:rPr/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註二）</w:t>
          </w:r>
        </w:sdtContent>
      </w:sdt>
    </w:p>
    <w:p w:rsidR="00000000" w:rsidDel="00000000" w:rsidP="00000000" w:rsidRDefault="00000000" w:rsidRPr="00000000" w14:paraId="000000BE">
      <w:pPr>
        <w:widowControl w:val="1"/>
        <w:spacing w:line="276" w:lineRule="auto"/>
        <w:rPr>
          <w:rFonts w:ascii="Gungsuh" w:cs="Gungsuh" w:eastAsia="Gungsuh" w:hAnsi="Gungsuh"/>
        </w:rPr>
      </w:pPr>
      <w:hyperlink r:id="rId25">
        <w:r w:rsidDel="00000000" w:rsidR="00000000" w:rsidRPr="00000000">
          <w:rPr>
            <w:color w:val="0000ee"/>
            <w:u w:val="single"/>
            <w:rtl w:val="0"/>
          </w:rPr>
          <w:t xml:space="preserve">認識牙齒與蛀牙(中文)</w:t>
        </w:r>
      </w:hyperlink>
      <w:r w:rsidDel="00000000" w:rsidR="00000000" w:rsidRPr="00000000">
        <w:rPr>
          <w:rFonts w:ascii="Gungsuh" w:cs="Gungsuh" w:eastAsia="Gungsuh" w:hAnsi="Gungsuh"/>
          <w:rtl w:val="0"/>
        </w:rPr>
        <w:t xml:space="preserve"> 蛀牙成因 0:24-0:52；總結四成因 0:52-1:03；易蛀牙部位 1:10-1:23；預防方法1:24-1:43</w:t>
      </w:r>
    </w:p>
    <w:p w:rsidR="00000000" w:rsidDel="00000000" w:rsidP="00000000" w:rsidRDefault="00000000" w:rsidRPr="00000000" w14:paraId="000000BF">
      <w:pPr>
        <w:widowControl w:val="1"/>
        <w:spacing w:line="276" w:lineRule="auto"/>
        <w:rPr>
          <w:rFonts w:ascii="Gungsuh" w:cs="Gungsuh" w:eastAsia="Gungsuh" w:hAnsi="Gungsuh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76" w:lineRule="auto"/>
        <w:rPr/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註三）</w:t>
          </w:r>
        </w:sdtContent>
      </w:sdt>
    </w:p>
    <w:p w:rsidR="00000000" w:rsidDel="00000000" w:rsidP="00000000" w:rsidRDefault="00000000" w:rsidRPr="00000000" w14:paraId="000000C1">
      <w:pPr>
        <w:widowControl w:val="1"/>
        <w:spacing w:line="276" w:lineRule="auto"/>
        <w:rPr>
          <w:rFonts w:ascii="Gungsuh" w:cs="Gungsuh" w:eastAsia="Gungsuh" w:hAnsi="Gungsuh"/>
        </w:rPr>
      </w:pPr>
      <w:hyperlink r:id="rId26">
        <w:r w:rsidDel="00000000" w:rsidR="00000000" w:rsidRPr="00000000">
          <w:rPr>
            <w:color w:val="0000ee"/>
            <w:u w:val="single"/>
            <w:rtl w:val="0"/>
          </w:rPr>
          <w:t xml:space="preserve">【健康盟】貝氏刷牙法-口訣321快速學習</w:t>
        </w:r>
      </w:hyperlink>
      <w:r w:rsidDel="00000000" w:rsidR="00000000" w:rsidRPr="00000000">
        <w:rPr>
          <w:rFonts w:ascii="Gungsuh" w:cs="Gungsuh" w:eastAsia="Gungsuh" w:hAnsi="Gungsuh"/>
          <w:rtl w:val="0"/>
        </w:rPr>
        <w:t xml:space="preserve"> 握刷、洗牙 0:17-1:28</w:t>
      </w:r>
    </w:p>
    <w:p w:rsidR="00000000" w:rsidDel="00000000" w:rsidP="00000000" w:rsidRDefault="00000000" w:rsidRPr="00000000" w14:paraId="000000C2">
      <w:pPr>
        <w:widowControl w:val="1"/>
        <w:spacing w:line="276" w:lineRule="auto"/>
        <w:rPr>
          <w:rFonts w:ascii="Gungsuh" w:cs="Gungsuh" w:eastAsia="Gungsuh" w:hAnsi="Gungsuh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1"/>
        <w:spacing w:line="276" w:lineRule="auto"/>
        <w:rPr/>
      </w:pPr>
      <w:sdt>
        <w:sdtPr>
          <w:tag w:val="goog_rdk_4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註四）</w:t>
          </w:r>
        </w:sdtContent>
      </w:sdt>
    </w:p>
    <w:p w:rsidR="00000000" w:rsidDel="00000000" w:rsidP="00000000" w:rsidRDefault="00000000" w:rsidRPr="00000000" w14:paraId="000000C4">
      <w:pPr>
        <w:widowControl w:val="1"/>
        <w:spacing w:line="276" w:lineRule="auto"/>
        <w:rPr/>
      </w:pPr>
      <w:hyperlink r:id="rId27">
        <w:r w:rsidDel="00000000" w:rsidR="00000000" w:rsidRPr="00000000">
          <w:rPr>
            <w:color w:val="0000ee"/>
            <w:u w:val="single"/>
            <w:rtl w:val="0"/>
          </w:rPr>
          <w:t xml:space="preserve">口腔保健 牙線衛教動畫影片</w:t>
        </w:r>
      </w:hyperlink>
      <w:r w:rsidDel="00000000" w:rsidR="00000000" w:rsidRPr="00000000">
        <w:rPr>
          <w:rFonts w:ascii="Gungsuh" w:cs="Gungsuh" w:eastAsia="Gungsuh" w:hAnsi="Gungsuh"/>
          <w:rtl w:val="0"/>
        </w:rPr>
        <w:t xml:space="preserve"> 牙線使用方式 3:26-4:15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1"/>
        <w:spacing w:line="276" w:lineRule="auto"/>
        <w:rPr>
          <w:rFonts w:ascii="Gungsuh" w:cs="Gungsuh" w:eastAsia="Gungsuh" w:hAnsi="Gungsuh"/>
          <w:u w:val="single"/>
        </w:rPr>
      </w:pPr>
      <w:r w:rsidDel="00000000" w:rsidR="00000000" w:rsidRPr="00000000">
        <w:rPr>
          <w:rFonts w:ascii="Gungsuh" w:cs="Gungsuh" w:eastAsia="Gungsuh" w:hAnsi="Gungsuh"/>
          <w:u w:val="single"/>
          <w:rtl w:val="0"/>
        </w:rPr>
        <w:t xml:space="preserve">文章</w:t>
      </w:r>
    </w:p>
    <w:p w:rsidR="00000000" w:rsidDel="00000000" w:rsidP="00000000" w:rsidRDefault="00000000" w:rsidRPr="00000000" w14:paraId="000000C8">
      <w:pPr>
        <w:widowControl w:val="1"/>
        <w:spacing w:line="276" w:lineRule="auto"/>
        <w:rPr>
          <w:rFonts w:ascii="Gungsuh" w:cs="Gungsuh" w:eastAsia="Gungsuh" w:hAnsi="Gungsuh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1"/>
        <w:spacing w:line="276" w:lineRule="auto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如何刷牙與使用牙線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1"/>
        <w:spacing w:line="276" w:lineRule="auto"/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口腔保健衛教，保護牙齒必要三大工具 - 宜蘭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1"/>
        <w:spacing w:line="276" w:lineRule="auto"/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牙周病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標楷體-繁" w:cs="標楷體-繁" w:eastAsia="標楷體-繁" w:hAnsi="標楷體-繁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851" w:top="851" w:left="1134" w:right="1134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Gungsuh"/>
  <w:font w:name="標楷體-繁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Pr>
      <w:kern w:val="2"/>
    </w:r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Balloon Text"/>
    <w:basedOn w:val="a"/>
    <w:link w:val="a5"/>
    <w:rPr>
      <w:rFonts w:ascii="Cambria" w:hAnsi="Cambria"/>
      <w:sz w:val="18"/>
      <w:szCs w:val="18"/>
    </w:rPr>
  </w:style>
  <w:style w:type="paragraph" w:styleId="a6">
    <w:name w:val="annotation text"/>
    <w:basedOn w:val="a"/>
    <w:link w:val="a7"/>
  </w:style>
  <w:style w:type="paragraph" w:styleId="a8">
    <w:name w:val="annotation subject"/>
    <w:basedOn w:val="a6"/>
    <w:next w:val="a6"/>
    <w:link w:val="a9"/>
    <w:qFormat w:val="1"/>
    <w:rPr>
      <w:b w:val="1"/>
      <w:bCs w:val="1"/>
    </w:rPr>
  </w:style>
  <w:style w:type="paragraph" w:styleId="aa">
    <w:name w:val="footer"/>
    <w:basedOn w:val="a"/>
    <w:link w:val="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c">
    <w:name w:val="header"/>
    <w:basedOn w:val="a"/>
    <w:link w:val="a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e">
    <w:name w:val="annotation reference"/>
    <w:qFormat w:val="1"/>
    <w:rPr>
      <w:sz w:val="18"/>
      <w:szCs w:val="18"/>
    </w:rPr>
  </w:style>
  <w:style w:type="table" w:styleId="af">
    <w:name w:val="Table Grid"/>
    <w:basedOn w:val="a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d" w:customStyle="1">
    <w:name w:val="頁首 字元"/>
    <w:link w:val="ac"/>
    <w:rPr>
      <w:kern w:val="2"/>
    </w:rPr>
  </w:style>
  <w:style w:type="character" w:styleId="ab" w:customStyle="1">
    <w:name w:val="頁尾 字元"/>
    <w:link w:val="aa"/>
    <w:rPr>
      <w:kern w:val="2"/>
    </w:rPr>
  </w:style>
  <w:style w:type="character" w:styleId="a7" w:customStyle="1">
    <w:name w:val="註解文字 字元"/>
    <w:link w:val="a6"/>
    <w:rPr>
      <w:kern w:val="2"/>
      <w:sz w:val="24"/>
      <w:szCs w:val="24"/>
    </w:rPr>
  </w:style>
  <w:style w:type="character" w:styleId="a9" w:customStyle="1">
    <w:name w:val="註解主旨 字元"/>
    <w:link w:val="a8"/>
    <w:rPr>
      <w:b w:val="1"/>
      <w:bCs w:val="1"/>
      <w:kern w:val="2"/>
      <w:sz w:val="24"/>
      <w:szCs w:val="24"/>
    </w:rPr>
  </w:style>
  <w:style w:type="character" w:styleId="a5" w:customStyle="1">
    <w:name w:val="註解方塊文字 字元"/>
    <w:link w:val="a4"/>
    <w:qFormat w:val="1"/>
    <w:rPr>
      <w:rFonts w:ascii="Cambria" w:cs="Times New Roman" w:eastAsia="新細明體" w:hAnsi="Cambria"/>
      <w:kern w:val="2"/>
      <w:sz w:val="18"/>
      <w:szCs w:val="18"/>
    </w:rPr>
  </w:style>
  <w:style w:type="paragraph" w:styleId="af0">
    <w:name w:val="List Paragraph"/>
    <w:basedOn w:val="a"/>
    <w:uiPriority w:val="99"/>
    <w:rsid w:val="00583674"/>
    <w:pPr>
      <w:ind w:left="720"/>
      <w:contextualSpacing w:val="1"/>
    </w:pPr>
  </w:style>
  <w:style w:type="paragraph" w:styleId="af1">
    <w:name w:val="Note Heading"/>
    <w:basedOn w:val="a"/>
    <w:next w:val="a"/>
    <w:link w:val="af2"/>
    <w:unhideWhenUsed w:val="1"/>
    <w:rsid w:val="005C5884"/>
    <w:rPr>
      <w:rFonts w:eastAsia="KaiTi"/>
      <w:b w:val="1"/>
      <w:bCs w:val="1"/>
      <w:u w:val="single"/>
    </w:rPr>
  </w:style>
  <w:style w:type="character" w:styleId="af2" w:customStyle="1">
    <w:name w:val="註釋標題 字元"/>
    <w:basedOn w:val="a0"/>
    <w:link w:val="af1"/>
    <w:rsid w:val="005C5884"/>
    <w:rPr>
      <w:rFonts w:eastAsia="KaiTi"/>
      <w:b w:val="1"/>
      <w:bCs w:val="1"/>
      <w:kern w:val="2"/>
      <w:sz w:val="24"/>
      <w:szCs w:val="24"/>
      <w:u w:val="single"/>
    </w:rPr>
  </w:style>
  <w:style w:type="paragraph" w:styleId="af3">
    <w:name w:val="Closing"/>
    <w:basedOn w:val="a"/>
    <w:link w:val="af4"/>
    <w:unhideWhenUsed w:val="1"/>
    <w:rsid w:val="005C5884"/>
    <w:pPr>
      <w:ind w:left="4252"/>
    </w:pPr>
    <w:rPr>
      <w:rFonts w:eastAsia="KaiTi"/>
      <w:b w:val="1"/>
      <w:bCs w:val="1"/>
      <w:u w:val="single"/>
    </w:rPr>
  </w:style>
  <w:style w:type="character" w:styleId="af4" w:customStyle="1">
    <w:name w:val="結語 字元"/>
    <w:basedOn w:val="a0"/>
    <w:link w:val="af3"/>
    <w:rsid w:val="005C5884"/>
    <w:rPr>
      <w:rFonts w:eastAsia="KaiTi"/>
      <w:b w:val="1"/>
      <w:bCs w:val="1"/>
      <w:kern w:val="2"/>
      <w:sz w:val="24"/>
      <w:szCs w:val="24"/>
      <w:u w:val="single"/>
    </w:rPr>
  </w:style>
  <w:style w:type="character" w:styleId="af5">
    <w:name w:val="Hyperlink"/>
    <w:basedOn w:val="a0"/>
    <w:unhideWhenUsed w:val="1"/>
    <w:rsid w:val="00F939CD"/>
    <w:rPr>
      <w:color w:val="0000ff" w:themeColor="hyperlink"/>
      <w:u w:val="single"/>
    </w:rPr>
  </w:style>
  <w:style w:type="character" w:styleId="af6">
    <w:name w:val="Unresolved Mention"/>
    <w:basedOn w:val="a0"/>
    <w:uiPriority w:val="99"/>
    <w:semiHidden w:val="1"/>
    <w:unhideWhenUsed w:val="1"/>
    <w:rsid w:val="00F939CD"/>
    <w:rPr>
      <w:color w:val="605e5c"/>
      <w:shd w:color="auto" w:fill="e1dfdd" w:val="clear"/>
    </w:rPr>
  </w:style>
  <w:style w:type="character" w:styleId="af7">
    <w:name w:val="FollowedHyperlink"/>
    <w:basedOn w:val="a0"/>
    <w:semiHidden w:val="1"/>
    <w:unhideWhenUsed w:val="1"/>
    <w:rsid w:val="00856977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semiHidden w:val="1"/>
    <w:unhideWhenUsed w:val="1"/>
    <w:rsid w:val="00544ED9"/>
    <w:rPr>
      <w:rFonts w:ascii="Consolas" w:cs="Consolas" w:hAnsi="Consolas"/>
      <w:sz w:val="20"/>
      <w:szCs w:val="20"/>
    </w:rPr>
  </w:style>
  <w:style w:type="character" w:styleId="HTML0" w:customStyle="1">
    <w:name w:val="HTML 預設格式 字元"/>
    <w:basedOn w:val="a0"/>
    <w:link w:val="HTML"/>
    <w:semiHidden w:val="1"/>
    <w:rsid w:val="00544ED9"/>
    <w:rPr>
      <w:rFonts w:ascii="Consolas" w:cs="Consolas" w:hAnsi="Consolas"/>
      <w:kern w:val="2"/>
    </w:rPr>
  </w:style>
  <w:style w:type="paragraph" w:styleId="af8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f9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6.png"/><Relationship Id="rId21" Type="http://schemas.openxmlformats.org/officeDocument/2006/relationships/image" Target="media/image14.png"/><Relationship Id="rId24" Type="http://schemas.openxmlformats.org/officeDocument/2006/relationships/hyperlink" Target="https://youtu.be/gFdPul1qd0k?si=MzMAZiYsYYwgH8AW" TargetMode="External"/><Relationship Id="rId23" Type="http://schemas.openxmlformats.org/officeDocument/2006/relationships/hyperlink" Target="https://youtu.be/pCA8u2KrwTg?si=vNaer6C_p0DmhMh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yperlink" Target="https://youtu.be/x2W2YAEVtiM?si=B0dwAaEAXbKDbnNt" TargetMode="External"/><Relationship Id="rId25" Type="http://schemas.openxmlformats.org/officeDocument/2006/relationships/hyperlink" Target="https://youtu.be/pFrhAzwaR_w?si=mPFvmwgzI5HOkOTG" TargetMode="External"/><Relationship Id="rId28" Type="http://schemas.openxmlformats.org/officeDocument/2006/relationships/hyperlink" Target="https://ihealth.vghtpe.gov.tw/media/462" TargetMode="External"/><Relationship Id="rId27" Type="http://schemas.openxmlformats.org/officeDocument/2006/relationships/hyperlink" Target="https://youtu.be/XavzHsjWIAg?si=uFMYjotmfr9xAJOU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www.pohai.org.tw/health_detail.php?PKey=1724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0" Type="http://schemas.openxmlformats.org/officeDocument/2006/relationships/hyperlink" Target="https://www.toothclub.gov.hk/chi/adu_01_04_01_03.html" TargetMode="Externa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2.png"/><Relationship Id="rId19" Type="http://schemas.openxmlformats.org/officeDocument/2006/relationships/image" Target="media/image11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K0V7vDwAv3V3cyEGz/SEdIYyWA==">CgMxLjAaFAoBMBIPCg0IB0IJEgdHdW5nc3VoGhQKATESDwoNCAdCCRIHR3VuZ3N1aBoUCgEyEg8KDQgHQgkSB0d1bmdzdWgaFAoBMxIPCg0IB0IJEgdHdW5nc3VoGhQKATQSDwoNCAdCCRIHR3VuZ3N1aDIIaC5namRneHM4AHIhMUlLanVqT0F3b1VyQXF1bHBWWXUzRGdQMzRTOFpLQkI4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2022-02-19T05:19:00Z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1033-10.2.0.5934</vt:lpwstr>
  </property>
</Properties>
</file>